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f33cc"/>
          <w:sz w:val="32"/>
          <w:szCs w:val="32"/>
        </w:rPr>
      </w:pPr>
      <w:bookmarkStart w:colFirst="0" w:colLast="0" w:name="_hgn8en1wp0ab" w:id="0"/>
      <w:bookmarkEnd w:id="0"/>
      <w:r w:rsidDel="00000000" w:rsidR="00000000" w:rsidRPr="00000000">
        <w:rPr>
          <w:b w:val="1"/>
          <w:bCs w:val="1"/>
          <w:color w:val="ff33cc"/>
          <w:sz w:val="32"/>
          <w:szCs w:val="32"/>
          <w:rtl w:val="0"/>
        </w:rPr>
        <w:t xml:space="preserve">Competency Check: Bridling Horses</w:t>
      </w:r>
    </w:p>
    <w:p w:rsidR="00000000" w:rsidDel="00000000" w:rsidP="00000000" w:rsidRDefault="00000000" w:rsidRPr="00000000" w14:paraId="00000002">
      <w:pPr>
        <w:spacing w:before="360" w:lineRule="auto"/>
        <w:rPr>
          <w:b w:val="1"/>
          <w:bCs w:val="1"/>
        </w:rPr>
      </w:pPr>
      <w:r w:rsidDel="00000000" w:rsidR="00000000" w:rsidRPr="00000000">
        <w:rPr>
          <w:b w:val="1"/>
          <w:bCs w:val="1"/>
          <w:rtl w:val="0"/>
        </w:rPr>
        <w:t xml:space="preserve">Employee name:_________________________________________________  Date:____________</w:t>
      </w:r>
    </w:p>
    <w:tbl>
      <w:tblPr>
        <w:tblStyle w:val="Table1"/>
        <w:tblW w:w="10207.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6095"/>
        <w:gridCol w:w="850"/>
        <w:gridCol w:w="709"/>
        <w:gridCol w:w="709"/>
        <w:tblGridChange w:id="0">
          <w:tblGrid>
            <w:gridCol w:w="1844"/>
            <w:gridCol w:w="6095"/>
            <w:gridCol w:w="850"/>
            <w:gridCol w:w="709"/>
            <w:gridCol w:w="709"/>
          </w:tblGrid>
        </w:tblGridChange>
      </w:tblGrid>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rPr>
                <w:sz w:val="2"/>
                <w:szCs w:val="2"/>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Context:</w:t>
            </w:r>
          </w:p>
        </w:tc>
        <w:tc>
          <w:tcPr>
            <w:gridSpan w:val="4"/>
          </w:tcPr>
          <w:p w:rsidR="00000000" w:rsidDel="00000000" w:rsidP="00000000" w:rsidRDefault="00000000" w:rsidRPr="00000000" w14:paraId="00000009">
            <w:pPr>
              <w:rPr/>
            </w:pPr>
            <w:r w:rsidDel="00000000" w:rsidR="00000000" w:rsidRPr="00000000">
              <w:rPr>
                <w:rtl w:val="0"/>
              </w:rPr>
              <w:t xml:space="preserve">This Competency Checklist covers the process of bridling a horse and covers the following performance criteria:</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Preparing to bridle</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Bridling Horse</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 Fit of bridle</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Remove Bridle</w:t>
            </w:r>
          </w:p>
          <w:p w:rsidR="00000000" w:rsidDel="00000000" w:rsidP="00000000" w:rsidRDefault="00000000" w:rsidRPr="00000000" w14:paraId="0000000E">
            <w:pPr>
              <w:rPr/>
            </w:pPr>
            <w:r w:rsidDel="00000000" w:rsidR="00000000" w:rsidRPr="00000000">
              <w:rPr>
                <w:rtl w:val="0"/>
              </w:rPr>
              <w:t xml:space="preserve">Applicants must have successfully demonstrated the ability to perform the performance criteria in order to be deemed competent to bridle a horse. </w:t>
            </w:r>
          </w:p>
        </w:tc>
      </w:tr>
      <w:tr>
        <w:trPr>
          <w:cantSplit w:val="0"/>
          <w:tblHeader w:val="0"/>
        </w:trPr>
        <w:tc>
          <w:tcPr>
            <w:gridSpan w:val="5"/>
            <w:shd w:fill="d9d9d9" w:val="clear"/>
          </w:tcPr>
          <w:p w:rsidR="00000000" w:rsidDel="00000000" w:rsidP="00000000" w:rsidRDefault="00000000" w:rsidRPr="00000000" w14:paraId="00000012">
            <w:pPr>
              <w:jc w:val="left"/>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7">
            <w:pPr>
              <w:jc w:val="center"/>
              <w:rPr>
                <w:b w:val="1"/>
                <w:bCs w:val="1"/>
              </w:rPr>
            </w:pPr>
            <w:r w:rsidDel="00000000" w:rsidR="00000000" w:rsidRPr="00000000">
              <w:rPr>
                <w:b w:val="1"/>
                <w:bCs w:val="1"/>
                <w:rtl w:val="0"/>
              </w:rPr>
              <w:t xml:space="preserve">Task</w:t>
            </w:r>
          </w:p>
        </w:tc>
        <w:tc>
          <w:tcPr/>
          <w:p w:rsidR="00000000" w:rsidDel="00000000" w:rsidP="00000000" w:rsidRDefault="00000000" w:rsidRPr="00000000" w14:paraId="00000018">
            <w:pPr>
              <w:jc w:val="center"/>
              <w:rPr>
                <w:b w:val="1"/>
                <w:bCs w:val="1"/>
              </w:rPr>
            </w:pPr>
            <w:r w:rsidDel="00000000" w:rsidR="00000000" w:rsidRPr="00000000">
              <w:rPr>
                <w:b w:val="1"/>
                <w:bCs w:val="1"/>
                <w:rtl w:val="0"/>
              </w:rPr>
              <w:t xml:space="preserve">Performance Criteria</w:t>
            </w:r>
          </w:p>
        </w:tc>
        <w:tc>
          <w:tcPr>
            <w:gridSpan w:val="3"/>
          </w:tcPr>
          <w:p w:rsidR="00000000" w:rsidDel="00000000" w:rsidP="00000000" w:rsidRDefault="00000000" w:rsidRPr="00000000" w14:paraId="00000019">
            <w:pPr>
              <w:jc w:val="center"/>
              <w:rPr>
                <w:b w:val="1"/>
                <w:bCs w:val="1"/>
              </w:rPr>
            </w:pPr>
            <w:r w:rsidDel="00000000" w:rsidR="00000000" w:rsidRPr="00000000">
              <w:rPr>
                <w:b w:val="1"/>
                <w:bCs w:val="1"/>
                <w:rtl w:val="0"/>
              </w:rPr>
              <w:t xml:space="preserve">Competent (C) Not Yet Competent (NYC)</w:t>
            </w:r>
          </w:p>
        </w:tc>
      </w:tr>
      <w:tr>
        <w:trPr>
          <w:cantSplit w:val="0"/>
          <w:trHeight w:val="1275" w:hRule="atLeast"/>
          <w:tblHeader w:val="0"/>
        </w:trPr>
        <w:tc>
          <w:tcPr/>
          <w:p w:rsidR="00000000" w:rsidDel="00000000" w:rsidP="00000000" w:rsidRDefault="00000000" w:rsidRPr="00000000" w14:paraId="0000001C">
            <w:pPr>
              <w:rPr>
                <w:b w:val="1"/>
                <w:bCs w:val="1"/>
              </w:rPr>
            </w:pPr>
            <w:r w:rsidDel="00000000" w:rsidR="00000000" w:rsidRPr="00000000">
              <w:rPr>
                <w:b w:val="1"/>
                <w:bCs w:val="1"/>
                <w:rtl w:val="0"/>
              </w:rPr>
              <w:t xml:space="preserve">1: Preparing to Bridle</w:t>
            </w:r>
          </w:p>
        </w:tc>
        <w:tc>
          <w:tcPr/>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t xml:space="preserve">Person bridling w</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ears appropriate PPE</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Selects correct bridle for horse</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Checks the bridle for wear and tear and makes sure it’s ready for use.</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2.00000000000003" w:lineRule="auto"/>
              <w:ind w:left="360" w:right="0" w:hanging="360"/>
              <w:jc w:val="left"/>
              <w:rPr>
                <w:u w:val="none"/>
              </w:rPr>
            </w:pPr>
            <w:r w:rsidDel="00000000" w:rsidR="00000000" w:rsidRPr="00000000">
              <w:rPr>
                <w:rtl w:val="0"/>
              </w:rPr>
              <w:t xml:space="preserve">Ensure the horses head is free from dirt, sweat and anything else that might rub or cause discomfort to the horse when the bridle is on.</w:t>
            </w:r>
          </w:p>
        </w:tc>
        <w:tc>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tl w:val="0"/>
              </w:rPr>
            </w:r>
          </w:p>
        </w:tc>
      </w:tr>
      <w:tr>
        <w:trPr>
          <w:cantSplit w:val="0"/>
          <w:trHeight w:val="1014" w:hRule="atLeast"/>
          <w:tblHeader w:val="0"/>
        </w:trPr>
        <w:tc>
          <w:tcPr/>
          <w:p w:rsidR="00000000" w:rsidDel="00000000" w:rsidP="00000000" w:rsidRDefault="00000000" w:rsidRPr="00000000" w14:paraId="00000024">
            <w:pPr>
              <w:rPr/>
            </w:pPr>
            <w:r w:rsidDel="00000000" w:rsidR="00000000" w:rsidRPr="00000000">
              <w:rPr>
                <w:b w:val="1"/>
                <w:bCs w:val="1"/>
                <w:rtl w:val="0"/>
              </w:rPr>
              <w:t xml:space="preserve">2. Bridling Horse</w:t>
            </w: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Attach lead rope and unt</w:t>
            </w:r>
            <w:r w:rsidDel="00000000" w:rsidR="00000000" w:rsidRPr="00000000">
              <w:rPr>
                <w:rtl w:val="0"/>
              </w:rPr>
              <w:t xml:space="preserve">ie or unclip</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the horse, loop the lead rope over your left arm</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Stand on the near side of the horse’s head and place the reins over his head and onto his neck</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Hold the bridle in your right hand</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Left hand passes the bridle under the horses’ head. The bridle is held centrally over the horse’s face, below his eyes with the right hand.</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Left hand supports the bit and the right hand raises the bridle, so the bit is at the horse’s mouth</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the horse does not automatically accept the bit, place your thumb in the corner of his mouth to encourage him to open</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Right hand lifts the bridle up so the bit sits in the horse’s mouth</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Pull the headpiece over the horses’ ears</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Twist the reins around each other under the horses neck until there is no slack</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Thread the throatlatch through one rein and do the buckle up</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t xml:space="preserve">Tie or clip</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the horse back up</w:t>
            </w:r>
          </w:p>
        </w:tc>
        <w:tc>
          <w:tcPr/>
          <w:p w:rsidR="00000000" w:rsidDel="00000000" w:rsidP="00000000" w:rsidRDefault="00000000" w:rsidRPr="00000000" w14:paraId="00000030">
            <w:pPr>
              <w:rPr/>
            </w:pPr>
            <w:r w:rsidDel="00000000" w:rsidR="00000000" w:rsidRPr="00000000">
              <w:rPr>
                <w:rtl w:val="0"/>
              </w:rPr>
            </w:r>
          </w:p>
        </w:tc>
        <w:tc>
          <w:tcPr/>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33">
            <w:pPr>
              <w:rPr>
                <w:b w:val="1"/>
                <w:bCs w:val="1"/>
              </w:rPr>
            </w:pPr>
            <w:r w:rsidDel="00000000" w:rsidR="00000000" w:rsidRPr="00000000">
              <w:rPr>
                <w:b w:val="1"/>
                <w:bCs w:val="1"/>
                <w:rtl w:val="0"/>
              </w:rPr>
              <w:t xml:space="preserve">3: Check fit of the bridle</w:t>
            </w:r>
          </w:p>
        </w:tc>
        <w:tc>
          <w:tcPr/>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Check there is space between browband/headpiece and ears. </w:t>
            </w:r>
            <w:r w:rsidDel="00000000" w:rsidR="00000000" w:rsidRPr="00000000">
              <w:rPr>
                <w:rtl w:val="0"/>
              </w:rPr>
              <w:t xml:space="preserve">The browband should sit below the ears, not on them.</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The throatlash should fit so the if the horse flexed their head and their nose was close to their chest, the throatlash would not choke the horse or restrict the breathing or swallowing</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1 wrinkle above the bit on the </w:t>
            </w:r>
            <w:r w:rsidDel="00000000" w:rsidR="00000000" w:rsidRPr="00000000">
              <w:rPr>
                <w:rtl w:val="0"/>
              </w:rPr>
              <w:t xml:space="preserve">corners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of the horses’ mouth</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there is a noseband fitted to the horses bridle </w:t>
            </w:r>
            <w:r w:rsidDel="00000000" w:rsidR="00000000" w:rsidRPr="00000000">
              <w:rPr>
                <w:rtl w:val="0"/>
              </w:rPr>
              <w:t xml:space="preserve">remove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the halter  – </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Cavesson noseband should sit </w:t>
            </w:r>
            <w:r w:rsidDel="00000000" w:rsidR="00000000" w:rsidRPr="00000000">
              <w:rPr>
                <w:rtl w:val="0"/>
              </w:rPr>
              <w:t xml:space="preserve">2 fingers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below cheek bone and fit 1 finger between noseband and horses face the whole way around.</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08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r>
          </w:p>
        </w:tc>
        <w:tc>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3D">
            <w:pPr>
              <w:rPr>
                <w:b w:val="1"/>
                <w:bCs w:val="1"/>
              </w:rPr>
            </w:pPr>
            <w:r w:rsidDel="00000000" w:rsidR="00000000" w:rsidRPr="00000000">
              <w:rPr>
                <w:b w:val="1"/>
                <w:bCs w:val="1"/>
                <w:rtl w:val="0"/>
              </w:rPr>
              <w:t xml:space="preserve">4: Removing Bridle</w:t>
            </w:r>
          </w:p>
        </w:tc>
        <w:tc>
          <w:tcPr/>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To remove the bridle, </w:t>
            </w:r>
            <w:r w:rsidDel="00000000" w:rsidR="00000000" w:rsidRPr="00000000">
              <w:rPr>
                <w:rtl w:val="0"/>
              </w:rPr>
              <w:t xml:space="preserve">place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the reins around the horse’s neck, undo the throatlatch and noseband and slide the headpiece off the offside ear with the right hand near side with the left hand and allow the bridle to move down the horse’s face.</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Allow the horse to drop the bit. Do not pull, snatch or remove the bit so quickly that it hits the horses teeth.</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w:t>
            </w:r>
            <w:r w:rsidDel="00000000" w:rsidR="00000000" w:rsidRPr="00000000">
              <w:rPr>
                <w:rtl w:val="0"/>
              </w:rPr>
              <w:t xml:space="preserve">ie up</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the horse to the hitching rail with halter lead or attach the halter to pull back rein.</w:t>
            </w:r>
          </w:p>
        </w:tc>
        <w:tc>
          <w:tcPr/>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r>
          </w:p>
        </w:tc>
      </w:tr>
    </w:tbl>
    <w:p w:rsidR="00000000" w:rsidDel="00000000" w:rsidP="00000000" w:rsidRDefault="00000000" w:rsidRPr="00000000" w14:paraId="00000044">
      <w:pPr>
        <w:spacing w:before="360" w:line="257" w:lineRule="auto"/>
        <w:ind w:left="-142" w:firstLine="0"/>
        <w:rPr>
          <w:b w:val="1"/>
          <w:bCs w:val="1"/>
        </w:rPr>
      </w:pPr>
      <w:r w:rsidDel="00000000" w:rsidR="00000000" w:rsidRPr="00000000">
        <w:rPr>
          <w:rtl w:val="0"/>
        </w:rPr>
      </w:r>
    </w:p>
    <w:p w:rsidR="00000000" w:rsidDel="00000000" w:rsidP="00000000" w:rsidRDefault="00000000" w:rsidRPr="00000000" w14:paraId="00000045">
      <w:pPr>
        <w:spacing w:before="360" w:line="257" w:lineRule="auto"/>
        <w:ind w:left="-142" w:firstLine="0"/>
        <w:rPr>
          <w:b w:val="1"/>
          <w:bCs w:val="1"/>
        </w:rPr>
      </w:pPr>
      <w:r w:rsidDel="00000000" w:rsidR="00000000" w:rsidRPr="00000000">
        <w:rPr>
          <w:b w:val="1"/>
          <w:bCs w:val="1"/>
          <w:rtl w:val="0"/>
        </w:rPr>
        <w:t xml:space="preserve">Assessor name: ________________________________________________ Date: ________________</w:t>
      </w:r>
    </w:p>
    <w:p w:rsidR="00000000" w:rsidDel="00000000" w:rsidP="00000000" w:rsidRDefault="00000000" w:rsidRPr="00000000" w14:paraId="00000046">
      <w:pPr>
        <w:spacing w:before="360" w:line="257" w:lineRule="auto"/>
        <w:ind w:left="-142" w:firstLine="0"/>
        <w:rPr>
          <w:b w:val="1"/>
          <w:bCs w:val="1"/>
        </w:rPr>
      </w:pPr>
      <w:r w:rsidDel="00000000" w:rsidR="00000000" w:rsidRPr="00000000">
        <w:rPr>
          <w:b w:val="1"/>
          <w:bCs w:val="1"/>
          <w:rtl w:val="0"/>
        </w:rPr>
        <w:t xml:space="preserve">Assessor signature: _____________________________________________</w:t>
      </w:r>
    </w:p>
    <w:p w:rsidR="00000000" w:rsidDel="00000000" w:rsidP="00000000" w:rsidRDefault="00000000" w:rsidRPr="00000000" w14:paraId="00000047">
      <w:pPr>
        <w:spacing w:before="360" w:line="257" w:lineRule="auto"/>
        <w:ind w:left="-142" w:firstLine="0"/>
        <w:rPr>
          <w:b w:val="1"/>
          <w:bCs w:val="1"/>
        </w:rPr>
      </w:pPr>
      <w:r w:rsidDel="00000000" w:rsidR="00000000" w:rsidRPr="00000000">
        <w:rPr>
          <w:b w:val="1"/>
          <w:bCs w:val="1"/>
          <w:rtl w:val="0"/>
        </w:rPr>
        <w:t xml:space="preserve">Employee signature: ____________________________________________ Date: ________________</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rtl w:val="0"/>
        </w:rPr>
      </w:r>
    </w:p>
    <w:p w:rsidR="00000000" w:rsidDel="00000000" w:rsidP="00000000" w:rsidRDefault="00000000" w:rsidRPr="00000000" w14:paraId="0000004C">
      <w:pPr>
        <w:tabs>
          <w:tab w:val="center" w:leader="none" w:pos="4873"/>
        </w:tabs>
        <w:ind w:firstLine="720"/>
        <w:rPr>
          <w:b w:val="1"/>
          <w:bCs w:val="1"/>
          <w:sz w:val="32"/>
          <w:szCs w:val="32"/>
        </w:rPr>
      </w:pPr>
      <w:r w:rsidDel="00000000" w:rsidR="00000000" w:rsidRPr="00000000">
        <w:rPr>
          <w:b w:val="1"/>
          <w:bCs w:val="1"/>
          <w:rtl w:val="0"/>
        </w:rPr>
        <w:t xml:space="preserve">                     </w:t>
      </w:r>
      <w:r w:rsidDel="00000000" w:rsidR="00000000" w:rsidRPr="00000000">
        <w:rPr>
          <w:b w:val="1"/>
          <w:bCs w:val="1"/>
          <w:sz w:val="32"/>
          <w:szCs w:val="32"/>
          <w:rtl w:val="0"/>
        </w:rPr>
        <w:t xml:space="preserve">Competent</w:t>
        <w:tab/>
        <w:t xml:space="preserve">                              Not Yet Competent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
                <a:graphic>
                  <a:graphicData uri="http://schemas.microsoft.com/office/word/2010/wordprocessingShape">
                    <wps:wsp>
                      <wps:cNvSpPr/>
                      <wps:cNvPr id="2" name="Shape 2"/>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48739" cy="3706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
                <a:graphic>
                  <a:graphicData uri="http://schemas.microsoft.com/office/word/2010/wordprocessingShape">
                    <wps:wsp>
                      <wps:cNvSpPr/>
                      <wps:cNvPr id="3" name="Shape 3"/>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48739" cy="370609"/>
                        </a:xfrm>
                        <a:prstGeom prst="rect"/>
                        <a:ln/>
                      </pic:spPr>
                    </pic:pic>
                  </a:graphicData>
                </a:graphic>
              </wp:anchor>
            </w:drawing>
          </mc:Fallback>
        </mc:AlternateConten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sectPr>
      <w:headerReference r:id="rId7" w:type="default"/>
      <w:footerReference r:id="rId8" w:type="default"/>
      <w:pgSz w:h="16838" w:w="11906" w:orient="portrait"/>
      <w:pgMar w:bottom="1440" w:top="1440" w:left="1440" w:right="1440" w:header="708" w:footer="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851" w:right="0" w:firstLine="0"/>
      <w:jc w:val="left"/>
      <w:rPr>
        <w:rFonts w:ascii="Aptos" w:cs="Aptos" w:eastAsia="Aptos" w:hAnsi="Aptos"/>
        <w:b w:val="0"/>
        <w:bCs w:val="0"/>
        <w:i w:val="0"/>
        <w:iCs w:val="0"/>
        <w:smallCaps w:val="0"/>
        <w:strike w:val="0"/>
        <w:color w:val="808285"/>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1531620" cy="807720"/>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31620" cy="8077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