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ff33cc"/>
          <w:sz w:val="32"/>
          <w:szCs w:val="32"/>
        </w:rPr>
      </w:pPr>
      <w:bookmarkStart w:colFirst="0" w:colLast="0" w:name="_ngyquwsgtswz" w:id="0"/>
      <w:bookmarkEnd w:id="0"/>
      <w:r w:rsidDel="00000000" w:rsidR="00000000" w:rsidRPr="00000000">
        <w:rPr>
          <w:b w:val="1"/>
          <w:bCs w:val="1"/>
          <w:color w:val="ff33cc"/>
          <w:sz w:val="32"/>
          <w:szCs w:val="32"/>
          <w:rtl w:val="0"/>
        </w:rPr>
        <w:t xml:space="preserve">Competency Check: Emergency Dismount Procedure</w:t>
      </w:r>
    </w:p>
    <w:p w:rsidR="00000000" w:rsidDel="00000000" w:rsidP="00000000" w:rsidRDefault="00000000" w:rsidRPr="00000000" w14:paraId="00000002">
      <w:pPr>
        <w:spacing w:befor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Employee name:_________________________________________________  Date:____________</w:t>
      </w:r>
    </w:p>
    <w:tbl>
      <w:tblPr>
        <w:tblStyle w:val="Table1"/>
        <w:tblW w:w="10207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4"/>
        <w:gridCol w:w="6095"/>
        <w:gridCol w:w="850"/>
        <w:gridCol w:w="709"/>
        <w:gridCol w:w="709"/>
        <w:tblGridChange w:id="0">
          <w:tblGrid>
            <w:gridCol w:w="1844"/>
            <w:gridCol w:w="6095"/>
            <w:gridCol w:w="850"/>
            <w:gridCol w:w="709"/>
            <w:gridCol w:w="70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Context: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This Competency Checklist covers the procedure for an emergency dismount and covers the following performance criteria: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Introduction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Emergency dismount procedure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Evaluation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Applicants must have successfully demonstrated the ability to perform the performance criteria in order to be deemed competent in responding to emergency dismount requirements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11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Task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Performance Criteria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Competent (C) Not Yet Competent (NYC)</w:t>
            </w:r>
          </w:p>
        </w:tc>
      </w:tr>
      <w:tr>
        <w:trPr>
          <w:cantSplit w:val="0"/>
          <w:trHeight w:val="127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1:   Introduction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riding horses circumstances can change quickly and riders may need to be dismounted quickly for safety reason.  Some examples may include if: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if the rider becomes ill or over-whelmed,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horse becomes over excited,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sudden weather changes,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something unexpected in the riding area which may frighten the horse or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centre itself needs to be evacuated.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 is important that everyone knows the emergency procedures and there is the opportunity to practice these</w:t>
            </w:r>
            <w:r w:rsidDel="00000000" w:rsidR="00000000" w:rsidRPr="00000000">
              <w:rPr>
                <w:rtl w:val="0"/>
              </w:rPr>
              <w:t xml:space="preserve"> procedures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4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2:  Emergency dismount procedure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The coach alerts leader/side walkers that an emergency dismount is required. An emergency dismount must be done efficiently and as smoothly as possible without further duress to the horse and rider.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Remain calm and follow instructions from the coach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leader shops the horse</w:t>
            </w:r>
            <w:r w:rsidDel="00000000" w:rsidR="00000000" w:rsidRPr="00000000">
              <w:rPr>
                <w:rtl w:val="0"/>
              </w:rPr>
              <w:t xml:space="preserve"> immediately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Side walkers remove the riders feet from the stirrups and reins from their hands,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Near side walker holds the riders hips and pulls the rider sideways and lowers them gently to the ground.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off side walker can assist the riders let over the saddle.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If the rider needs to be dismounted on the off side, the last 2 steps can be carried out on either side.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leader moves the horse away </w:t>
            </w:r>
            <w:r w:rsidDel="00000000" w:rsidR="00000000" w:rsidRPr="00000000">
              <w:rPr>
                <w:rtl w:val="0"/>
              </w:rPr>
              <w:t xml:space="preserve">from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where the rider has landed, the rider is assisted from the arena to a safe waiting area or is attended by a first aid officer.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2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3:  Evaluation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After any emergency procedure, you should debrief with your coach and discuss what went right as well as what areas need to be improved upon.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ill out an incident report </w:t>
            </w:r>
            <w:r w:rsidDel="00000000" w:rsidR="00000000" w:rsidRPr="00000000">
              <w:rPr>
                <w:rtl w:val="0"/>
              </w:rPr>
              <w:t xml:space="preserve">within 24hrs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 follow up</w:t>
            </w:r>
            <w:r w:rsidDel="00000000" w:rsidR="00000000" w:rsidRPr="00000000">
              <w:rPr>
                <w:rtl w:val="0"/>
              </w:rPr>
              <w:t xml:space="preserve"> with rider/parents/guardian/support worker etc.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 name: ________________________________________________ Date: ________________</w:t>
      </w:r>
    </w:p>
    <w:p w:rsidR="00000000" w:rsidDel="00000000" w:rsidP="00000000" w:rsidRDefault="00000000" w:rsidRPr="00000000" w14:paraId="0000003F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 signature: _____________________________________________</w:t>
      </w:r>
    </w:p>
    <w:p w:rsidR="00000000" w:rsidDel="00000000" w:rsidP="00000000" w:rsidRDefault="00000000" w:rsidRPr="00000000" w14:paraId="00000040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Employee signature: ____________________________________________ Date: ________________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center" w:leader="none" w:pos="4873"/>
        </w:tabs>
        <w:ind w:firstLine="72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Competent</w:t>
        <w:tab/>
        <w:t xml:space="preserve">                              Not Yet Competent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432410</wp:posOffset>
                </wp:positionH>
                <wp:positionV relativeFrom="paragraph">
                  <wp:posOffset>11049</wp:posOffset>
                </wp:positionV>
                <wp:extent cx="548739" cy="370609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90681" y="3613746"/>
                          <a:ext cx="510639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381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432410</wp:posOffset>
                </wp:positionH>
                <wp:positionV relativeFrom="paragraph">
                  <wp:posOffset>11049</wp:posOffset>
                </wp:positionV>
                <wp:extent cx="548739" cy="370609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739" cy="3706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2756948</wp:posOffset>
                </wp:positionH>
                <wp:positionV relativeFrom="paragraph">
                  <wp:posOffset>9525</wp:posOffset>
                </wp:positionV>
                <wp:extent cx="548739" cy="370609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90681" y="3613746"/>
                          <a:ext cx="510639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381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2756948</wp:posOffset>
                </wp:positionH>
                <wp:positionV relativeFrom="paragraph">
                  <wp:posOffset>9525</wp:posOffset>
                </wp:positionV>
                <wp:extent cx="548739" cy="370609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739" cy="3706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Information used in this document is based the RDA Volunteer Information Booklet www.rda.org.au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3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851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808285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31620" cy="80772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162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Roman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Roman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Roman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